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 xml:space="preserve">EDITAL </w:t>
      </w:r>
      <w:r w:rsidR="009F06F7">
        <w:rPr>
          <w:rFonts w:eastAsia="Arial MT"/>
          <w:bCs w:val="0"/>
          <w:sz w:val="20"/>
          <w:szCs w:val="20"/>
          <w:lang w:eastAsia="pt-BR"/>
        </w:rPr>
        <w:t>25</w:t>
      </w:r>
      <w:r w:rsidRPr="008E7389">
        <w:rPr>
          <w:rFonts w:eastAsia="Arial MT"/>
          <w:bCs w:val="0"/>
          <w:sz w:val="20"/>
          <w:szCs w:val="20"/>
          <w:lang w:eastAsia="pt-BR"/>
        </w:rPr>
        <w:t>/2024 – PROPESP</w:t>
      </w:r>
    </w:p>
    <w:p w:rsidR="008E7389" w:rsidRPr="008E7389" w:rsidRDefault="008E7389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8E7389">
        <w:rPr>
          <w:rFonts w:eastAsia="Arial MT"/>
          <w:bCs w:val="0"/>
          <w:sz w:val="20"/>
          <w:szCs w:val="20"/>
          <w:lang w:eastAsia="pt-BR"/>
        </w:rPr>
        <w:t>EDITAL DE SELEÇÃO INTERNA DE PROPOSTAS</w:t>
      </w:r>
      <w:r w:rsidR="00996159">
        <w:rPr>
          <w:rFonts w:eastAsia="Arial MT"/>
          <w:bCs w:val="0"/>
          <w:sz w:val="20"/>
          <w:szCs w:val="20"/>
          <w:lang w:eastAsia="pt-BR"/>
        </w:rPr>
        <w:t xml:space="preserve"> UFPA</w:t>
      </w:r>
    </w:p>
    <w:p w:rsidR="008E7389" w:rsidRDefault="00C94752" w:rsidP="008E7389">
      <w:pPr>
        <w:pStyle w:val="Ttulo1"/>
        <w:spacing w:before="0"/>
        <w:jc w:val="center"/>
        <w:rPr>
          <w:rFonts w:eastAsia="Arial MT"/>
          <w:bCs w:val="0"/>
          <w:sz w:val="20"/>
          <w:szCs w:val="20"/>
          <w:lang w:eastAsia="pt-BR"/>
        </w:rPr>
      </w:pPr>
      <w:r w:rsidRPr="00C94752">
        <w:rPr>
          <w:rFonts w:eastAsia="Arial MT"/>
          <w:bCs w:val="0"/>
          <w:sz w:val="20"/>
          <w:szCs w:val="20"/>
          <w:lang w:eastAsia="pt-BR"/>
        </w:rPr>
        <w:t xml:space="preserve">CHAMADA PÚBLICA MCTI/FINEP/FNDCT – PROINFRA </w:t>
      </w:r>
      <w:r w:rsidR="00996159" w:rsidRPr="00996159">
        <w:rPr>
          <w:rFonts w:eastAsia="Arial MT"/>
          <w:bCs w:val="0"/>
          <w:sz w:val="20"/>
          <w:szCs w:val="20"/>
          <w:lang w:eastAsia="pt-BR"/>
        </w:rPr>
        <w:t>DESENVOLVIMENTO REGIONAL - NORTE, NORDESTE E CENTRO-OESTE NNECO 2024</w:t>
      </w:r>
    </w:p>
    <w:p w:rsidR="00C94752" w:rsidRPr="008A62F7" w:rsidRDefault="00C94752" w:rsidP="008E7389">
      <w:pPr>
        <w:pStyle w:val="Ttulo1"/>
        <w:spacing w:before="0"/>
        <w:jc w:val="center"/>
        <w:rPr>
          <w:w w:val="95"/>
        </w:rPr>
      </w:pPr>
    </w:p>
    <w:p w:rsidR="0038369B" w:rsidRPr="008A62F7" w:rsidRDefault="002C2ED7" w:rsidP="002C2ED7">
      <w:pPr>
        <w:pStyle w:val="Ttulo1"/>
        <w:jc w:val="center"/>
      </w:pPr>
      <w:r w:rsidRPr="008A62F7">
        <w:rPr>
          <w:w w:val="95"/>
        </w:rPr>
        <w:t>FORMULÁRIO DE PROPOSTAS</w:t>
      </w:r>
      <w:r w:rsidR="00996159">
        <w:rPr>
          <w:w w:val="95"/>
        </w:rPr>
        <w:t xml:space="preserve"> DE SUBPROJETOS</w:t>
      </w:r>
      <w:r w:rsidRPr="008A62F7">
        <w:rPr>
          <w:w w:val="95"/>
        </w:rPr>
        <w:t>: SELEÇÃO INTERNA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3119"/>
        <w:gridCol w:w="7402"/>
      </w:tblGrid>
      <w:tr w:rsidR="002C2ED7" w:rsidRPr="008A62F7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:rsidR="002C2ED7" w:rsidRPr="008A62F7" w:rsidRDefault="002C2ED7" w:rsidP="002C2E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2C2ED7" w:rsidRPr="008A62F7" w:rsidTr="00E2210D">
        <w:trPr>
          <w:trHeight w:val="23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6019E5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 do(a) coordenador(a)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76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2C2ED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E-mail </w:t>
            </w:r>
            <w:r w:rsidR="006019E5" w:rsidRPr="008A62F7">
              <w:rPr>
                <w:rFonts w:ascii="Arial" w:hAnsi="Arial" w:cs="Arial"/>
                <w:sz w:val="18"/>
              </w:rPr>
              <w:t xml:space="preserve">e número de celular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coordenador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da proposta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:rsidR="002C2ED7" w:rsidRPr="008A62F7" w:rsidRDefault="002C2ED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Unidade </w:t>
            </w:r>
            <w:r w:rsidR="006019E5" w:rsidRPr="008A62F7">
              <w:rPr>
                <w:rFonts w:ascii="Arial" w:hAnsi="Arial" w:cs="Arial"/>
                <w:sz w:val="18"/>
              </w:rPr>
              <w:t>de lotação/ Programas de Pós-graduação</w:t>
            </w:r>
          </w:p>
        </w:tc>
        <w:tc>
          <w:tcPr>
            <w:tcW w:w="7402" w:type="dxa"/>
          </w:tcPr>
          <w:p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</w:tbl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  <w:bookmarkStart w:id="0" w:name="_GoBack"/>
      <w:bookmarkEnd w:id="0"/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:rsidR="0038369B" w:rsidRPr="008A62F7" w:rsidRDefault="0038369B">
      <w:pPr>
        <w:rPr>
          <w:rFonts w:ascii="Arial" w:hAnsi="Arial" w:cs="Arial"/>
          <w:sz w:val="14"/>
        </w:rPr>
        <w:sectPr w:rsidR="0038369B" w:rsidRPr="008A62F7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:rsidR="0038369B" w:rsidRPr="008A62F7" w:rsidRDefault="007D7274">
      <w:pPr>
        <w:spacing w:before="110"/>
        <w:ind w:left="120"/>
        <w:rPr>
          <w:rFonts w:ascii="Arial" w:hAnsi="Arial" w:cs="Arial"/>
          <w:b/>
          <w:sz w:val="24"/>
        </w:rPr>
      </w:pPr>
      <w:r w:rsidRPr="008A62F7">
        <w:rPr>
          <w:rFonts w:ascii="Arial" w:hAnsi="Arial" w:cs="Arial"/>
          <w:b/>
          <w:sz w:val="24"/>
        </w:rPr>
        <w:lastRenderedPageBreak/>
        <w:t xml:space="preserve">PROJETO </w:t>
      </w:r>
    </w:p>
    <w:p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5160"/>
      </w:tblGrid>
      <w:tr w:rsidR="00FA64B6" w:rsidRPr="008A62F7" w:rsidTr="00BE1B91">
        <w:trPr>
          <w:trHeight w:val="310"/>
        </w:trPr>
        <w:tc>
          <w:tcPr>
            <w:tcW w:w="10700" w:type="dxa"/>
            <w:gridSpan w:val="2"/>
          </w:tcPr>
          <w:p w:rsidR="00FA64B6" w:rsidRPr="00446142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38369B" w:rsidRPr="008A62F7" w:rsidTr="00D66AB3">
        <w:trPr>
          <w:trHeight w:val="287"/>
        </w:trPr>
        <w:tc>
          <w:tcPr>
            <w:tcW w:w="5540" w:type="dxa"/>
          </w:tcPr>
          <w:p w:rsidR="0038369B" w:rsidRPr="008A62F7" w:rsidRDefault="002C2ED7" w:rsidP="0052272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Título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C1139" w:rsidRPr="008A62F7">
              <w:rPr>
                <w:rFonts w:ascii="Arial" w:hAnsi="Arial" w:cs="Arial"/>
                <w:spacing w:val="-6"/>
                <w:sz w:val="18"/>
              </w:rPr>
              <w:t xml:space="preserve">e Sigla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8A62F7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50"/>
        </w:trPr>
        <w:tc>
          <w:tcPr>
            <w:tcW w:w="5540" w:type="dxa"/>
          </w:tcPr>
          <w:p w:rsidR="0038369B" w:rsidRPr="008A62F7" w:rsidRDefault="009C1139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Prazo Total de Execução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522721" w:rsidRPr="008A62F7" w:rsidTr="00D66AB3">
        <w:trPr>
          <w:trHeight w:val="250"/>
        </w:trPr>
        <w:tc>
          <w:tcPr>
            <w:tcW w:w="5540" w:type="dxa"/>
          </w:tcPr>
          <w:p w:rsidR="00522721" w:rsidRPr="008A62F7" w:rsidRDefault="0052272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Descrição e justificativa</w:t>
            </w:r>
            <w:r w:rsidR="0079690F">
              <w:rPr>
                <w:rFonts w:ascii="Arial" w:hAnsi="Arial" w:cs="Arial"/>
                <w:sz w:val="18"/>
              </w:rPr>
              <w:t xml:space="preserve"> (d</w:t>
            </w:r>
            <w:r w:rsidR="0079690F" w:rsidRPr="0079690F">
              <w:rPr>
                <w:rFonts w:ascii="Arial" w:hAnsi="Arial" w:cs="Arial"/>
                <w:sz w:val="18"/>
              </w:rPr>
              <w:t>escreva abaixo a situação atual e o que se busca solucionar com o projeto</w:t>
            </w:r>
            <w:r w:rsidR="0079690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60" w:type="dxa"/>
          </w:tcPr>
          <w:p w:rsidR="00522721" w:rsidRPr="008A62F7" w:rsidRDefault="00522721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4"/>
        </w:trPr>
        <w:tc>
          <w:tcPr>
            <w:tcW w:w="5540" w:type="dxa"/>
          </w:tcPr>
          <w:p w:rsidR="0038369B" w:rsidRPr="008A62F7" w:rsidRDefault="00522721" w:rsidP="00522721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Objetivo</w:t>
            </w:r>
            <w:r w:rsidR="00B84049" w:rsidRPr="008A62F7">
              <w:rPr>
                <w:rFonts w:ascii="Arial" w:hAnsi="Arial" w:cs="Arial"/>
                <w:sz w:val="18"/>
              </w:rPr>
              <w:t xml:space="preserve"> geral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6019E5" w:rsidRPr="008A62F7" w:rsidTr="00D66AB3">
        <w:trPr>
          <w:trHeight w:val="265"/>
        </w:trPr>
        <w:tc>
          <w:tcPr>
            <w:tcW w:w="5540" w:type="dxa"/>
          </w:tcPr>
          <w:p w:rsidR="006019E5" w:rsidRPr="008A62F7" w:rsidRDefault="002B3554" w:rsidP="003D24EE">
            <w:pPr>
              <w:pStyle w:val="TableParagraph"/>
              <w:spacing w:before="50" w:line="180" w:lineRule="exact"/>
              <w:ind w:right="131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Resumo</w:t>
            </w:r>
            <w:r w:rsidR="0079690F">
              <w:rPr>
                <w:rFonts w:ascii="Arial" w:hAnsi="Arial" w:cs="Arial"/>
                <w:sz w:val="18"/>
              </w:rPr>
              <w:t xml:space="preserve"> Publicável (d</w:t>
            </w:r>
            <w:r w:rsidR="0079690F" w:rsidRPr="0079690F">
              <w:rPr>
                <w:rFonts w:ascii="Arial" w:hAnsi="Arial" w:cs="Arial"/>
                <w:sz w:val="18"/>
              </w:rPr>
              <w:t>escreva abaixo o que se pretende alcançar ao final do período de execução do projeto</w:t>
            </w:r>
            <w:r w:rsidR="0079690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160" w:type="dxa"/>
          </w:tcPr>
          <w:p w:rsidR="006019E5" w:rsidRPr="008A62F7" w:rsidRDefault="006019E5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:rsidTr="00D66AB3">
        <w:trPr>
          <w:trHeight w:val="273"/>
        </w:trPr>
        <w:tc>
          <w:tcPr>
            <w:tcW w:w="5540" w:type="dxa"/>
          </w:tcPr>
          <w:p w:rsidR="0038369B" w:rsidRPr="008A62F7" w:rsidRDefault="002B3554" w:rsidP="009C1139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do Conhecimento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278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EQUIPE CIENTÍFICA</w:t>
            </w:r>
          </w:p>
        </w:tc>
      </w:tr>
      <w:tr w:rsidR="0038369B" w:rsidRPr="008A62F7" w:rsidTr="00D66AB3">
        <w:trPr>
          <w:trHeight w:val="610"/>
        </w:trPr>
        <w:tc>
          <w:tcPr>
            <w:tcW w:w="5540" w:type="dxa"/>
          </w:tcPr>
          <w:p w:rsidR="00676ADC" w:rsidRDefault="003D24EE" w:rsidP="003D24EE">
            <w:pPr>
              <w:pStyle w:val="TableParagraph"/>
              <w:spacing w:before="50" w:line="180" w:lineRule="exact"/>
              <w:ind w:right="13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Descrever a Equipe Científica (</w:t>
            </w:r>
            <w:r w:rsidRPr="003D24EE">
              <w:rPr>
                <w:rFonts w:ascii="Arial" w:hAnsi="Arial" w:cs="Arial"/>
                <w:i/>
                <w:sz w:val="18"/>
              </w:rPr>
              <w:t>q</w:t>
            </w:r>
            <w:r w:rsidRPr="003D24EE">
              <w:rPr>
                <w:rFonts w:ascii="Arial" w:hAnsi="Arial" w:cs="Arial"/>
                <w:i/>
                <w:sz w:val="18"/>
              </w:rPr>
              <w:t>ualificação e competência da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equipe científica beneficiada pela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implantação da infraestrutura, verificando a sua aderência à proposta e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potencial para atingimento dos objetivos propostos, bem como a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capacidade da equipe técnica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que irá operar os equipamentos</w:t>
            </w:r>
            <w:r>
              <w:rPr>
                <w:rFonts w:ascii="Arial" w:hAnsi="Arial" w:cs="Arial"/>
                <w:sz w:val="18"/>
              </w:rPr>
              <w:t>).</w:t>
            </w:r>
          </w:p>
          <w:p w:rsidR="0038369B" w:rsidRPr="00676ADC" w:rsidRDefault="0038369B" w:rsidP="00676ADC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50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CAMPOS ESPECÍFICOS</w:t>
            </w:r>
          </w:p>
        </w:tc>
      </w:tr>
      <w:tr w:rsidR="000470AB" w:rsidRPr="008A62F7" w:rsidTr="00D66AB3">
        <w:trPr>
          <w:trHeight w:val="610"/>
        </w:trPr>
        <w:tc>
          <w:tcPr>
            <w:tcW w:w="5540" w:type="dxa"/>
          </w:tcPr>
          <w:p w:rsidR="000470AB" w:rsidRDefault="0079690F" w:rsidP="00627354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</w:rPr>
            </w:pPr>
            <w:r w:rsidRPr="0079690F">
              <w:rPr>
                <w:rFonts w:ascii="Arial" w:hAnsi="Arial" w:cs="Arial"/>
                <w:sz w:val="18"/>
              </w:rPr>
              <w:t>Descrever sobre a adequação do subprojeto à política de pesquisa e/ou pós-graduação expressa nos objetivos estratégicos inseridos no Plano de Desenvolvimento Institucional e na Política de Inovação.</w:t>
            </w:r>
          </w:p>
          <w:p w:rsidR="003D24EE" w:rsidRPr="003D24EE" w:rsidRDefault="003D24EE" w:rsidP="003D24EE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i/>
                <w:sz w:val="18"/>
              </w:rPr>
            </w:pPr>
            <w:r w:rsidRPr="003D24EE">
              <w:rPr>
                <w:rFonts w:ascii="Arial" w:hAnsi="Arial" w:cs="Arial"/>
                <w:i/>
                <w:sz w:val="18"/>
              </w:rPr>
              <w:t>(</w:t>
            </w:r>
            <w:r w:rsidRPr="003D24EE">
              <w:rPr>
                <w:rFonts w:ascii="Arial" w:hAnsi="Arial" w:cs="Arial"/>
                <w:i/>
                <w:sz w:val="18"/>
              </w:rPr>
              <w:t>Abrangência, coerência e relevância para o contexto de C,T&amp;I da Rede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Colaborativa de Pesquisa formada no desenvolvimento</w:t>
            </w:r>
          </w:p>
          <w:p w:rsidR="003D24EE" w:rsidRPr="0079690F" w:rsidRDefault="003D24EE" w:rsidP="003D24EE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i/>
                <w:sz w:val="18"/>
              </w:rPr>
              <w:t>local/regional/nacional, observando os resultados e impactos esperados no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desenvolvimento das atividades de pesquisa e/ou pós-graduação,</w:t>
            </w:r>
            <w:r w:rsidRPr="003D24EE">
              <w:rPr>
                <w:rFonts w:ascii="Arial" w:hAnsi="Arial" w:cs="Arial"/>
                <w:i/>
                <w:sz w:val="18"/>
              </w:rPr>
              <w:t xml:space="preserve"> </w:t>
            </w:r>
            <w:r w:rsidRPr="003D24EE">
              <w:rPr>
                <w:rFonts w:ascii="Arial" w:hAnsi="Arial" w:cs="Arial"/>
                <w:i/>
                <w:sz w:val="18"/>
              </w:rPr>
              <w:t>considerando sua aderência ao PDI e à Política de Inovação</w:t>
            </w:r>
            <w:r w:rsidRPr="003D24EE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160" w:type="dxa"/>
          </w:tcPr>
          <w:p w:rsidR="000470AB" w:rsidRPr="008A62F7" w:rsidRDefault="000470A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A64B6" w:rsidRPr="008A62F7" w:rsidTr="009C1139">
        <w:trPr>
          <w:trHeight w:val="323"/>
        </w:trPr>
        <w:tc>
          <w:tcPr>
            <w:tcW w:w="10700" w:type="dxa"/>
            <w:gridSpan w:val="2"/>
          </w:tcPr>
          <w:p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>INFRAESTRUTURA</w:t>
            </w:r>
          </w:p>
        </w:tc>
      </w:tr>
      <w:tr w:rsidR="0038369B" w:rsidRPr="008A62F7" w:rsidTr="00D66AB3">
        <w:trPr>
          <w:trHeight w:val="430"/>
        </w:trPr>
        <w:tc>
          <w:tcPr>
            <w:tcW w:w="5540" w:type="dxa"/>
          </w:tcPr>
          <w:p w:rsidR="0038369B" w:rsidRPr="008A62F7" w:rsidRDefault="0079690F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79690F">
              <w:rPr>
                <w:rFonts w:ascii="Arial" w:hAnsi="Arial" w:cs="Arial"/>
                <w:sz w:val="18"/>
              </w:rPr>
              <w:t>Descreva a infraestrutura existente relativa ao subprojeto:</w:t>
            </w:r>
          </w:p>
        </w:tc>
        <w:tc>
          <w:tcPr>
            <w:tcW w:w="5160" w:type="dxa"/>
          </w:tcPr>
          <w:p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79690F" w:rsidRPr="008A62F7" w:rsidTr="00D66AB3">
        <w:trPr>
          <w:trHeight w:val="430"/>
        </w:trPr>
        <w:tc>
          <w:tcPr>
            <w:tcW w:w="5540" w:type="dxa"/>
          </w:tcPr>
          <w:p w:rsidR="0079690F" w:rsidRPr="0079690F" w:rsidRDefault="0079690F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79690F">
              <w:rPr>
                <w:rFonts w:ascii="Arial" w:hAnsi="Arial" w:cs="Arial"/>
                <w:sz w:val="18"/>
              </w:rPr>
              <w:t>Informe os quantitativos das principais unidades (departamentos/institutos/faculdades/escolas) da instituição executora envolvidas na utilização da infraestrutura de pesquisa existente e indique o número estimado de pesquisadores atualmente beneficiados:</w:t>
            </w:r>
          </w:p>
        </w:tc>
        <w:tc>
          <w:tcPr>
            <w:tcW w:w="5160" w:type="dxa"/>
          </w:tcPr>
          <w:p w:rsidR="0079690F" w:rsidRPr="008A62F7" w:rsidRDefault="0079690F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Pr="0079690F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sz w:val="18"/>
              </w:rPr>
              <w:t>Informe os principais PROGRAMAS DE PÓS-GRADUAÇÃO da instituição executora e de outras Instituições que são diretamente beneficiados pela infraestrutura de pesquisa existente (máximo de 20):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Pr="0079690F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24EE">
              <w:rPr>
                <w:rFonts w:ascii="Arial" w:hAnsi="Arial" w:cs="Arial"/>
                <w:sz w:val="18"/>
              </w:rPr>
              <w:t>escreva a situação atual referente aos mecanismos de gestão adotados visando o uso multiusuário da infraestrutura de pesquisa afetada pelo subprojeto.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sz w:val="18"/>
              </w:rPr>
              <w:t>Existe no site da instituição executora página relacionada à infraestrutura de pesquisa existente?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sz w:val="18"/>
              </w:rPr>
              <w:t>Há regras definidas para agendamento, controle de acesso e uso da infraestrutura de pesquisa existente na instituição?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Pr="003D24EE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sz w:val="18"/>
              </w:rPr>
              <w:t>Há disponibilidade de agendamento on-line para uso do equipamento / infraestrutura?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Pr="003D24EE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sz w:val="18"/>
              </w:rPr>
              <w:t>Há Comitê Gestor relacionado à utilização multiusuária da infraestrutura de pesquisa existente na instituição?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D24EE" w:rsidRPr="008A62F7" w:rsidTr="00D66AB3">
        <w:trPr>
          <w:trHeight w:val="430"/>
        </w:trPr>
        <w:tc>
          <w:tcPr>
            <w:tcW w:w="5540" w:type="dxa"/>
          </w:tcPr>
          <w:p w:rsidR="003D24EE" w:rsidRDefault="003D24EE" w:rsidP="00B61DBA">
            <w:pPr>
              <w:pStyle w:val="TableParagraph"/>
              <w:spacing w:before="50" w:line="180" w:lineRule="exact"/>
              <w:ind w:right="213"/>
              <w:jc w:val="both"/>
              <w:rPr>
                <w:rFonts w:ascii="Arial" w:hAnsi="Arial" w:cs="Arial"/>
                <w:sz w:val="18"/>
              </w:rPr>
            </w:pPr>
            <w:r w:rsidRPr="003D24EE">
              <w:rPr>
                <w:rFonts w:ascii="Arial" w:hAnsi="Arial" w:cs="Arial"/>
                <w:sz w:val="18"/>
              </w:rPr>
              <w:t>Há Comitê de Usuários da infraestrutura de pesquisa existente na instituição?</w:t>
            </w:r>
          </w:p>
        </w:tc>
        <w:tc>
          <w:tcPr>
            <w:tcW w:w="5160" w:type="dxa"/>
          </w:tcPr>
          <w:p w:rsidR="003D24EE" w:rsidRPr="008A62F7" w:rsidRDefault="003D24EE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24963" w:rsidRPr="008A62F7" w:rsidTr="00BF020F">
        <w:trPr>
          <w:trHeight w:val="264"/>
        </w:trPr>
        <w:tc>
          <w:tcPr>
            <w:tcW w:w="10700" w:type="dxa"/>
            <w:gridSpan w:val="2"/>
          </w:tcPr>
          <w:p w:rsidR="00424963" w:rsidRDefault="00424963" w:rsidP="006F2E3A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46142">
              <w:rPr>
                <w:rFonts w:ascii="Arial" w:hAnsi="Arial" w:cs="Arial"/>
                <w:b/>
                <w:sz w:val="18"/>
              </w:rPr>
              <w:t xml:space="preserve">ORÇAMENTO </w:t>
            </w:r>
          </w:p>
          <w:p w:rsidR="007A176D" w:rsidRPr="00446142" w:rsidRDefault="007A176D" w:rsidP="007A176D">
            <w:pPr>
              <w:pStyle w:val="TableParagraph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424963" w:rsidRPr="008A62F7" w:rsidTr="00D66AB3">
        <w:trPr>
          <w:trHeight w:val="430"/>
        </w:trPr>
        <w:tc>
          <w:tcPr>
            <w:tcW w:w="5540" w:type="dxa"/>
          </w:tcPr>
          <w:p w:rsidR="007A176D" w:rsidRDefault="00424963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Descrever </w:t>
            </w:r>
            <w:r w:rsidR="007A176D">
              <w:rPr>
                <w:rFonts w:ascii="Arial" w:hAnsi="Arial" w:cs="Arial"/>
                <w:sz w:val="18"/>
              </w:rPr>
              <w:t>o orçamento:</w:t>
            </w:r>
          </w:p>
          <w:p w:rsidR="007A176D" w:rsidRDefault="007A176D" w:rsidP="007A176D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7A176D">
              <w:rPr>
                <w:rFonts w:ascii="Arial" w:hAnsi="Arial" w:cs="Arial"/>
                <w:i/>
                <w:sz w:val="18"/>
              </w:rPr>
              <w:t>Relevância, coerência e adequação de todos os itens do orçamento requeridos frente ao objetivo geral e aos objetivos específicos do Plano de Trabalho proposto</w:t>
            </w:r>
            <w:r>
              <w:rPr>
                <w:rFonts w:ascii="Arial" w:hAnsi="Arial" w:cs="Arial"/>
                <w:sz w:val="18"/>
              </w:rPr>
              <w:t>)</w:t>
            </w:r>
            <w:r w:rsidRPr="007A176D">
              <w:rPr>
                <w:rFonts w:ascii="Arial" w:hAnsi="Arial" w:cs="Arial"/>
                <w:sz w:val="18"/>
              </w:rPr>
              <w:t>.</w:t>
            </w:r>
          </w:p>
          <w:p w:rsidR="007A176D" w:rsidRPr="007A40EB" w:rsidRDefault="007A176D" w:rsidP="005C059E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Indique</w:t>
            </w:r>
            <w:r w:rsidR="00424963" w:rsidRPr="008A62F7">
              <w:rPr>
                <w:rFonts w:ascii="Arial" w:hAnsi="Arial" w:cs="Arial"/>
                <w:sz w:val="18"/>
              </w:rPr>
              <w:t xml:space="preserve"> os itens solicitados no </w:t>
            </w:r>
            <w:r>
              <w:rPr>
                <w:rFonts w:ascii="Arial" w:hAnsi="Arial" w:cs="Arial"/>
                <w:sz w:val="18"/>
              </w:rPr>
              <w:t>sub</w:t>
            </w:r>
            <w:r w:rsidR="00424963" w:rsidRPr="008A62F7">
              <w:rPr>
                <w:rFonts w:ascii="Arial" w:hAnsi="Arial" w:cs="Arial"/>
                <w:sz w:val="18"/>
              </w:rPr>
              <w:t>projeto (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valor mínimo de R$ </w:t>
            </w:r>
            <w:r w:rsidR="007A40EB" w:rsidRPr="00572FBB">
              <w:rPr>
                <w:rFonts w:ascii="Arial" w:hAnsi="Arial" w:cs="Arial"/>
                <w:b/>
                <w:sz w:val="18"/>
              </w:rPr>
              <w:t>1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 </w:t>
            </w:r>
            <w:r w:rsidR="007A40EB" w:rsidRPr="00572FBB">
              <w:rPr>
                <w:rFonts w:ascii="Arial" w:hAnsi="Arial" w:cs="Arial"/>
                <w:b/>
                <w:sz w:val="18"/>
              </w:rPr>
              <w:t>milhão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 de reais e máximo de R$ </w:t>
            </w:r>
            <w:r w:rsidR="00627354" w:rsidRPr="00572FBB">
              <w:rPr>
                <w:rFonts w:ascii="Arial" w:hAnsi="Arial" w:cs="Arial"/>
                <w:b/>
                <w:sz w:val="18"/>
              </w:rPr>
              <w:t>5</w:t>
            </w:r>
            <w:r w:rsidR="00424963" w:rsidRPr="00572FBB">
              <w:rPr>
                <w:rFonts w:ascii="Arial" w:hAnsi="Arial" w:cs="Arial"/>
                <w:b/>
                <w:sz w:val="18"/>
              </w:rPr>
              <w:t xml:space="preserve"> milhões de reais</w:t>
            </w:r>
            <w:r w:rsidR="00424963" w:rsidRPr="008A62F7">
              <w:rPr>
                <w:rFonts w:ascii="Arial" w:hAnsi="Arial" w:cs="Arial"/>
                <w:sz w:val="18"/>
              </w:rPr>
              <w:t>, inclusa a previsão de 5% de DOACI/Fadesp e 20% de despesa com importação)</w:t>
            </w:r>
            <w:r w:rsidR="007A40EB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A</w:t>
            </w:r>
            <w:r w:rsidR="00370CD0">
              <w:rPr>
                <w:rFonts w:ascii="Arial" w:hAnsi="Arial" w:cs="Arial"/>
                <w:sz w:val="18"/>
              </w:rPr>
              <w:t xml:space="preserve">tentar para o </w:t>
            </w:r>
            <w:r w:rsidR="00370CD0" w:rsidRPr="00370CD0">
              <w:rPr>
                <w:rFonts w:ascii="Arial" w:hAnsi="Arial" w:cs="Arial"/>
                <w:b/>
                <w:sz w:val="18"/>
              </w:rPr>
              <w:t>I</w:t>
            </w:r>
            <w:r w:rsidRPr="00370CD0">
              <w:rPr>
                <w:rFonts w:ascii="Arial" w:hAnsi="Arial" w:cs="Arial"/>
                <w:b/>
                <w:sz w:val="18"/>
              </w:rPr>
              <w:t xml:space="preserve">tem </w:t>
            </w:r>
            <w:r w:rsidR="00370CD0" w:rsidRPr="00370CD0">
              <w:rPr>
                <w:rFonts w:ascii="Arial" w:hAnsi="Arial" w:cs="Arial"/>
                <w:b/>
                <w:sz w:val="18"/>
              </w:rPr>
              <w:t>3</w:t>
            </w:r>
            <w:r w:rsidR="00370CD0">
              <w:rPr>
                <w:rFonts w:ascii="Arial" w:hAnsi="Arial" w:cs="Arial"/>
                <w:sz w:val="18"/>
              </w:rPr>
              <w:t xml:space="preserve"> do Edital Interno de Propostas UFPA.</w:t>
            </w:r>
            <w:r w:rsidR="005C059E">
              <w:rPr>
                <w:rFonts w:ascii="Arial" w:hAnsi="Arial" w:cs="Arial"/>
                <w:b/>
                <w:sz w:val="18"/>
              </w:rPr>
              <w:tab/>
            </w:r>
          </w:p>
        </w:tc>
        <w:tc>
          <w:tcPr>
            <w:tcW w:w="5160" w:type="dxa"/>
          </w:tcPr>
          <w:p w:rsidR="00424963" w:rsidRPr="008A62F7" w:rsidRDefault="00424963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:rsidR="00424963" w:rsidRPr="008A62F7" w:rsidRDefault="00424963" w:rsidP="005C059E">
      <w:pPr>
        <w:pStyle w:val="Corpodetexto"/>
        <w:rPr>
          <w:rFonts w:ascii="Arial" w:hAnsi="Arial" w:cs="Arial"/>
          <w:b/>
          <w:sz w:val="22"/>
        </w:rPr>
      </w:pPr>
    </w:p>
    <w:sectPr w:rsidR="00424963" w:rsidRPr="008A62F7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F0" w:rsidRDefault="00C52AF0">
      <w:r>
        <w:separator/>
      </w:r>
    </w:p>
  </w:endnote>
  <w:endnote w:type="continuationSeparator" w:id="0">
    <w:p w:rsidR="00C52AF0" w:rsidRDefault="00C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5C059E" w:rsidP="005C059E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Sexta-feira, 1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8 de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outubro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de 202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4</w:t>
                          </w:r>
                          <w:r w:rsidR="002C2ED7"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L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" filled="f" stroked="f">
              <v:textbox inset="0,0,0,0">
                <w:txbxContent>
                  <w:p w:rsidR="002C2ED7" w:rsidRDefault="005C059E" w:rsidP="005C059E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Sexta-feira, 1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8 de </w:t>
                    </w:r>
                    <w:r>
                      <w:rPr>
                        <w:color w:val="7F7F7F"/>
                        <w:sz w:val="12"/>
                      </w:rPr>
                      <w:t>outubro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de 202</w:t>
                    </w:r>
                    <w:r>
                      <w:rPr>
                        <w:color w:val="7F7F7F"/>
                        <w:sz w:val="12"/>
                      </w:rPr>
                      <w:t>4</w:t>
                    </w:r>
                    <w:r w:rsidR="002C2ED7">
                      <w:rPr>
                        <w:color w:val="7F7F7F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6F7">
                            <w:rPr>
                              <w:noProof/>
                              <w:color w:val="7F7F7F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rB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" filled="f" stroked="f">
              <v:textbox inset="0,0,0,0">
                <w:txbxContent>
                  <w:p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6F7">
                      <w:rPr>
                        <w:noProof/>
                        <w:color w:val="7F7F7F"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F0" w:rsidRDefault="00C52AF0">
      <w:r>
        <w:separator/>
      </w:r>
    </w:p>
  </w:footnote>
  <w:footnote w:type="continuationSeparator" w:id="0">
    <w:p w:rsidR="00C52AF0" w:rsidRDefault="00C5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22DEE3CE" wp14:editId="5BD61CB7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5758A9B3" wp14:editId="7F731D8D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7E41AF24" wp14:editId="38E90146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22849"/>
    <w:multiLevelType w:val="hybridMultilevel"/>
    <w:tmpl w:val="AD02AF12"/>
    <w:lvl w:ilvl="0" w:tplc="BE460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B"/>
    <w:rsid w:val="00006F89"/>
    <w:rsid w:val="000470AB"/>
    <w:rsid w:val="00061986"/>
    <w:rsid w:val="000917C9"/>
    <w:rsid w:val="000F4FAD"/>
    <w:rsid w:val="000F57F9"/>
    <w:rsid w:val="001D685A"/>
    <w:rsid w:val="00217355"/>
    <w:rsid w:val="00250ABA"/>
    <w:rsid w:val="00251E22"/>
    <w:rsid w:val="002B3554"/>
    <w:rsid w:val="002C2ED7"/>
    <w:rsid w:val="0031404F"/>
    <w:rsid w:val="00314C60"/>
    <w:rsid w:val="00350803"/>
    <w:rsid w:val="00370CD0"/>
    <w:rsid w:val="0038369B"/>
    <w:rsid w:val="003D24EE"/>
    <w:rsid w:val="003F161E"/>
    <w:rsid w:val="00424963"/>
    <w:rsid w:val="00446142"/>
    <w:rsid w:val="004B74CF"/>
    <w:rsid w:val="004C2083"/>
    <w:rsid w:val="00522721"/>
    <w:rsid w:val="005255CC"/>
    <w:rsid w:val="00572FBB"/>
    <w:rsid w:val="00586C46"/>
    <w:rsid w:val="005C059E"/>
    <w:rsid w:val="005F72C9"/>
    <w:rsid w:val="006019E5"/>
    <w:rsid w:val="00614E66"/>
    <w:rsid w:val="00623B5E"/>
    <w:rsid w:val="00627354"/>
    <w:rsid w:val="00676ADC"/>
    <w:rsid w:val="00685817"/>
    <w:rsid w:val="006A0FAE"/>
    <w:rsid w:val="006F2E3A"/>
    <w:rsid w:val="00740D75"/>
    <w:rsid w:val="0079690F"/>
    <w:rsid w:val="007A176D"/>
    <w:rsid w:val="007A40EB"/>
    <w:rsid w:val="007D7274"/>
    <w:rsid w:val="008A62F7"/>
    <w:rsid w:val="008C6093"/>
    <w:rsid w:val="008D5D73"/>
    <w:rsid w:val="008E7389"/>
    <w:rsid w:val="00996159"/>
    <w:rsid w:val="009C1139"/>
    <w:rsid w:val="009E0F09"/>
    <w:rsid w:val="009F06F7"/>
    <w:rsid w:val="00A448E2"/>
    <w:rsid w:val="00A84E5D"/>
    <w:rsid w:val="00AC2A00"/>
    <w:rsid w:val="00B415B7"/>
    <w:rsid w:val="00B61DBA"/>
    <w:rsid w:val="00B67997"/>
    <w:rsid w:val="00B84049"/>
    <w:rsid w:val="00BA2CF1"/>
    <w:rsid w:val="00BD6258"/>
    <w:rsid w:val="00BE1B91"/>
    <w:rsid w:val="00BE4D12"/>
    <w:rsid w:val="00BF020F"/>
    <w:rsid w:val="00C52AF0"/>
    <w:rsid w:val="00C94752"/>
    <w:rsid w:val="00D121F8"/>
    <w:rsid w:val="00D332D8"/>
    <w:rsid w:val="00D66AB3"/>
    <w:rsid w:val="00DD3096"/>
    <w:rsid w:val="00DD34FE"/>
    <w:rsid w:val="00E2210D"/>
    <w:rsid w:val="00E32204"/>
    <w:rsid w:val="00E36AF2"/>
    <w:rsid w:val="00E62E9D"/>
    <w:rsid w:val="00EF0C9D"/>
    <w:rsid w:val="00EF3719"/>
    <w:rsid w:val="00F538EA"/>
    <w:rsid w:val="00F8122D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C6353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PROPESP-CONVENIO</dc:creator>
  <cp:lastModifiedBy>PROPESP-CONVENIO</cp:lastModifiedBy>
  <cp:revision>8</cp:revision>
  <dcterms:created xsi:type="dcterms:W3CDTF">2024-10-18T13:45:00Z</dcterms:created>
  <dcterms:modified xsi:type="dcterms:W3CDTF">2024-10-18T16:41:00Z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